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 № 2</w:t>
      </w:r>
    </w:p>
    <w:p w14:paraId="02000000">
      <w:pPr>
        <w:pStyle w:val="Style_1"/>
        <w:ind w:firstLine="0" w:left="0"/>
        <w:jc w:val="right"/>
        <w:rPr>
          <w:rFonts w:ascii="PT Astra Serif" w:hAnsi="PT Astra Serif"/>
          <w:b w:val="0"/>
          <w:i w:val="0"/>
          <w:sz w:val="24"/>
          <w:u w:val="none"/>
        </w:rPr>
      </w:pPr>
      <w:r>
        <w:rPr>
          <w:rFonts w:ascii="PT Astra Serif" w:hAnsi="PT Astra Serif"/>
          <w:b w:val="0"/>
          <w:i w:val="0"/>
          <w:sz w:val="24"/>
          <w:u w:val="none"/>
        </w:rPr>
        <w:t>Методическим рекомендациям</w:t>
      </w:r>
      <w:r>
        <w:rPr>
          <w:rFonts w:ascii="PT Astra Serif" w:hAnsi="PT Astra Serif"/>
          <w:b w:val="0"/>
          <w:i w:val="0"/>
          <w:sz w:val="24"/>
          <w:u w:val="none"/>
        </w:rPr>
        <w:t xml:space="preserve"> </w:t>
      </w:r>
    </w:p>
    <w:p w14:paraId="03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 порядке проведения оценки регулирующего </w:t>
      </w:r>
    </w:p>
    <w:p w14:paraId="04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воздействия проектов </w:t>
      </w:r>
      <w:r>
        <w:rPr>
          <w:rFonts w:ascii="PT Astra Serif" w:hAnsi="PT Astra Serif"/>
          <w:sz w:val="24"/>
        </w:rPr>
        <w:t xml:space="preserve">нормативных правовых </w:t>
      </w:r>
    </w:p>
    <w:p w14:paraId="05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актов Республики Саха (Якутия), </w:t>
      </w:r>
    </w:p>
    <w:p w14:paraId="06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подготовленных органами исполнительной власти</w:t>
      </w:r>
    </w:p>
    <w:p w14:paraId="07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Республики </w:t>
      </w:r>
      <w:r>
        <w:rPr>
          <w:rFonts w:ascii="PT Astra Serif" w:hAnsi="PT Astra Serif"/>
          <w:sz w:val="24"/>
        </w:rPr>
        <w:t>Саха (Якутия)</w:t>
      </w:r>
    </w:p>
    <w:p w14:paraId="08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утвержденным приказом Министерства предпринимательства,</w:t>
      </w:r>
    </w:p>
    <w:p w14:paraId="09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торговли и туризма РС(Я)</w:t>
      </w:r>
    </w:p>
    <w:p w14:paraId="0A000000">
      <w:pPr>
        <w:widowControl w:val="0"/>
        <w:spacing w:after="0" w:line="240" w:lineRule="auto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04 сентября 2023 года № П-205/од</w:t>
      </w:r>
    </w:p>
    <w:p w14:paraId="0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C000000">
      <w:pPr>
        <w:spacing w:after="330" w:before="240"/>
        <w:ind w:hanging="240" w:left="240" w:right="240"/>
        <w:jc w:val="center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УВЕДО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МЛЕНИЕ</w:t>
      </w:r>
    </w:p>
    <w:p w14:paraId="0D000000">
      <w:pPr>
        <w:spacing w:after="330" w:before="240"/>
        <w:ind w:hanging="240" w:left="240" w:right="240"/>
        <w:jc w:val="right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от « 04 » декабря 2024 года</w:t>
      </w:r>
    </w:p>
    <w:p w14:paraId="0E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Настоящим Министерство по развитию Арктики и делам народов Севера Республики Саха (Якутия)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уведомляет о проведении публичных консультаций в целях оценки регулирующего воздействия проекта постановления Правительства Республики Саха (Якутия)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«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Об утверждении порядка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предоставления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(Якутия)»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(далее — проект).</w:t>
      </w:r>
    </w:p>
    <w:p w14:paraId="0F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В рамках указанных консультаций все заинтересованные лица могут направить свои предложения и (или) замечания по данному проекту на электронную почту: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 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begin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instrText>HYPERLINK "mailto:arktika@sakha.gov.ru"</w:instrTex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separate"/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arktika@sakha.gov.ru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fldChar w:fldCharType="end"/>
      </w:r>
    </w:p>
    <w:p w14:paraId="10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Сроки проведения публичных консультаций: с « 06 » декабря 2024 года по « 19 » декабря 2024 года.</w:t>
      </w:r>
    </w:p>
    <w:p w14:paraId="11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Контактное лицо по вопросам заполнения формы запроса и его отправки: главный специалист департамента стратегического планирования и проектного управления Обутова Людмила Михайловна, контактные данные: 507-758.</w:t>
      </w:r>
    </w:p>
    <w:p w14:paraId="12000000">
      <w:pPr>
        <w:spacing w:after="0" w:before="0"/>
        <w:ind w:firstLine="469" w:left="240"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Прилагаемые документы:</w:t>
      </w:r>
    </w:p>
    <w:p w14:paraId="13000000">
      <w:pPr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Проект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постановления Правительства Республики Саха (Якутия)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«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Об утверждении порядка </w:t>
      </w:r>
      <w:r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предоставления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</w:t>
      </w:r>
      <w:r>
        <w:rPr>
          <w:rFonts w:ascii="PT Astra Serif" w:hAnsi="PT Astra Serif"/>
          <w:sz w:val="28"/>
        </w:rPr>
        <w:t>»;</w:t>
      </w:r>
    </w:p>
    <w:p w14:paraId="14000000">
      <w:pPr>
        <w:pStyle w:val="Style_3"/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Пояснительная записка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к проекту постановления Правительства Республики Саха (Якутия)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«Об утверждении порядка предоставления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(Якутия)»;</w:t>
      </w:r>
    </w:p>
    <w:p w14:paraId="15000000">
      <w:pPr>
        <w:pStyle w:val="Style_3"/>
        <w:numPr>
          <w:numId w:val="1"/>
        </w:numPr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Сводный отчет о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 xml:space="preserve"> результатах проведения оценки регулирующего </w:t>
      </w:r>
      <w:r>
        <w:rPr>
          <w:rStyle w:val="Style_3_ch"/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  <w:t>воздействия проекта нормативного правового акта.</w:t>
      </w:r>
    </w:p>
    <w:p w14:paraId="16000000">
      <w:pPr>
        <w:pStyle w:val="Style_3"/>
        <w:spacing w:after="0" w:before="0"/>
        <w:ind w:right="0"/>
        <w:jc w:val="both"/>
        <w:rPr>
          <w:rFonts w:ascii="PT Astra Serif" w:hAnsi="PT Astra Serif"/>
          <w:b w:val="0"/>
          <w:i w:val="0"/>
          <w:caps w:val="0"/>
          <w:strike w:val="0"/>
          <w:color w:val="000000"/>
          <w:spacing w:val="0"/>
          <w:sz w:val="24"/>
        </w:rPr>
      </w:pPr>
      <w:r>
        <w:rPr>
          <w:rFonts w:ascii="PT Astra Serif" w:hAnsi="PT Astra Serif"/>
          <w:sz w:val="28"/>
        </w:rPr>
        <w:br/>
      </w:r>
    </w:p>
    <w:p w14:paraId="17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18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1459865</wp:posOffset>
            </wp:positionH>
            <wp:positionV relativeFrom="page">
              <wp:posOffset>9353549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9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</w:p>
    <w:p w14:paraId="1A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</w:t>
      </w:r>
    </w:p>
    <w:p w14:paraId="1B000000">
      <w:pPr>
        <w:widowControl w:val="0"/>
        <w:spacing w:after="0" w:line="276" w:lineRule="auto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Министр                                                                     В.Н.  Черноградский </w:t>
      </w:r>
    </w:p>
    <w:p w14:paraId="1C000000">
      <w:r>
        <w:t xml:space="preserve">  </w:t>
      </w:r>
    </w:p>
    <w:p w14:paraId="1D000000">
      <w:pPr>
        <w:sectPr>
          <w:pgSz w:h="16838" w:orient="portrait" w:w="11906"/>
          <w:pgMar w:bottom="567" w:footer="397" w:gutter="0" w:header="397" w:left="1134" w:right="851" w:top="851"/>
        </w:sectPr>
      </w:pPr>
    </w:p>
    <w:sectPr>
      <w:pgSz w:h="16838" w:orient="portrait" w:w="11906"/>
      <w:pgMar w:bottom="1134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header"/>
    <w:basedOn w:val="Style_3"/>
    <w:link w:val="Style_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header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List Paragraph"/>
    <w:basedOn w:val="Style_3"/>
    <w:link w:val="Style_12_ch"/>
    <w:pPr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13" w:type="paragraph">
    <w:name w:val="ConsPlusNonformat"/>
    <w:link w:val="Style_13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3_ch" w:type="character">
    <w:name w:val="ConsPlusNonformat"/>
    <w:link w:val="Style_13"/>
    <w:rPr>
      <w:rFonts w:ascii="Courier New" w:hAnsi="Courier New"/>
      <w:sz w:val="20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8"/>
    <w:link w:val="Style_17_ch"/>
    <w:rPr>
      <w:color w:themeColor="hyperlink" w:val="0563C1"/>
      <w:u w:val="single"/>
    </w:rPr>
  </w:style>
  <w:style w:styleId="Style_17_ch" w:type="character">
    <w:name w:val="Hyperlink"/>
    <w:basedOn w:val="Style_18_ch"/>
    <w:link w:val="Style_17"/>
    <w:rPr>
      <w:color w:themeColor="hyperlink" w:val="0563C1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2024-12-04T09:39:33Z</dcterms:modified>
</cp:coreProperties>
</file>